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9224C" w14:textId="55D3B494" w:rsidR="00D2629D" w:rsidRPr="004D7039" w:rsidRDefault="009F6827" w:rsidP="009B4DA8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4D7039">
        <w:rPr>
          <w:rFonts w:ascii="Times New Roman" w:hAnsi="Times New Roman" w:cs="Times New Roman"/>
        </w:rPr>
        <w:t>TSD-</w:t>
      </w:r>
      <w:r w:rsidR="003A3927">
        <w:rPr>
          <w:rFonts w:ascii="Times New Roman" w:hAnsi="Times New Roman" w:cs="Times New Roman"/>
        </w:rPr>
        <w:t>476</w:t>
      </w:r>
      <w:r w:rsidRPr="004D7039">
        <w:rPr>
          <w:rFonts w:ascii="Times New Roman" w:hAnsi="Times New Roman" w:cs="Times New Roman"/>
        </w:rPr>
        <w:t>, VPP-</w:t>
      </w:r>
      <w:r w:rsidR="006A5F61" w:rsidRPr="004D7039">
        <w:rPr>
          <w:rFonts w:ascii="Times New Roman" w:hAnsi="Times New Roman" w:cs="Times New Roman"/>
        </w:rPr>
        <w:t>6856</w:t>
      </w:r>
    </w:p>
    <w:p w14:paraId="23B5769B" w14:textId="35C37E56" w:rsidR="00D2629D" w:rsidRPr="004D7039" w:rsidRDefault="006A5F61" w:rsidP="009B4D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7039">
        <w:rPr>
          <w:rFonts w:ascii="Times New Roman" w:hAnsi="Times New Roman" w:cs="Times New Roman"/>
          <w:b/>
        </w:rPr>
        <w:t>Kojų ir rankų treniruoklio</w:t>
      </w:r>
      <w:r w:rsidR="00152658">
        <w:rPr>
          <w:rFonts w:ascii="Times New Roman" w:hAnsi="Times New Roman" w:cs="Times New Roman"/>
          <w:b/>
        </w:rPr>
        <w:t xml:space="preserve"> su išplečiama važiuokle</w:t>
      </w:r>
      <w:r w:rsidR="0087491D" w:rsidRPr="004D7039">
        <w:rPr>
          <w:rFonts w:ascii="Times New Roman" w:hAnsi="Times New Roman" w:cs="Times New Roman"/>
          <w:b/>
        </w:rPr>
        <w:t xml:space="preserve"> techninė specifikacija (kiekis </w:t>
      </w:r>
      <w:r w:rsidRPr="004D7039">
        <w:rPr>
          <w:rFonts w:ascii="Times New Roman" w:hAnsi="Times New Roman" w:cs="Times New Roman"/>
          <w:b/>
        </w:rPr>
        <w:t xml:space="preserve">1 </w:t>
      </w:r>
      <w:r w:rsidR="0087491D" w:rsidRPr="004D7039">
        <w:rPr>
          <w:rFonts w:ascii="Times New Roman" w:hAnsi="Times New Roman" w:cs="Times New Roman"/>
          <w:b/>
        </w:rPr>
        <w:t>vnt.)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3402"/>
        <w:gridCol w:w="3112"/>
      </w:tblGrid>
      <w:tr w:rsidR="000538DF" w:rsidRPr="004D7039" w14:paraId="116B4102" w14:textId="77777777" w:rsidTr="009B4DA8">
        <w:trPr>
          <w:trHeight w:val="542"/>
        </w:trPr>
        <w:tc>
          <w:tcPr>
            <w:tcW w:w="562" w:type="dxa"/>
            <w:vAlign w:val="center"/>
          </w:tcPr>
          <w:p w14:paraId="0393E6D6" w14:textId="77777777" w:rsidR="000538DF" w:rsidRPr="004D7039" w:rsidRDefault="000538DF" w:rsidP="0005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039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552" w:type="dxa"/>
            <w:vAlign w:val="center"/>
          </w:tcPr>
          <w:p w14:paraId="5C0B6101" w14:textId="77777777" w:rsidR="000538DF" w:rsidRPr="004D7039" w:rsidRDefault="000538DF" w:rsidP="0005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039">
              <w:rPr>
                <w:rFonts w:ascii="Times New Roman" w:hAnsi="Times New Roman" w:cs="Times New Roman"/>
                <w:b/>
              </w:rPr>
              <w:t>Parametras (specifikacija)</w:t>
            </w:r>
          </w:p>
        </w:tc>
        <w:tc>
          <w:tcPr>
            <w:tcW w:w="3402" w:type="dxa"/>
            <w:vAlign w:val="center"/>
          </w:tcPr>
          <w:p w14:paraId="3B954538" w14:textId="77777777" w:rsidR="000538DF" w:rsidRPr="004D7039" w:rsidRDefault="000538DF" w:rsidP="0005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039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3112" w:type="dxa"/>
            <w:vAlign w:val="center"/>
          </w:tcPr>
          <w:p w14:paraId="688D57B9" w14:textId="77777777" w:rsidR="000538DF" w:rsidRPr="004D7039" w:rsidRDefault="000538DF" w:rsidP="0005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039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4E78D9" w:rsidRPr="004D7039" w14:paraId="189E8572" w14:textId="77777777" w:rsidTr="00A2459B">
        <w:trPr>
          <w:trHeight w:val="64"/>
        </w:trPr>
        <w:tc>
          <w:tcPr>
            <w:tcW w:w="562" w:type="dxa"/>
          </w:tcPr>
          <w:p w14:paraId="5AA9934F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14:paraId="368536A2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3402" w:type="dxa"/>
          </w:tcPr>
          <w:p w14:paraId="2F8DC523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Kojų ir rankų treniruoklis</w:t>
            </w:r>
          </w:p>
        </w:tc>
        <w:tc>
          <w:tcPr>
            <w:tcW w:w="3112" w:type="dxa"/>
          </w:tcPr>
          <w:p w14:paraId="3ED81484" w14:textId="16C6706D" w:rsidR="009B4DA8" w:rsidRPr="009B4DA8" w:rsidRDefault="009B4DA8" w:rsidP="004E78D9">
            <w:pPr>
              <w:rPr>
                <w:rFonts w:ascii="Times New Roman" w:hAnsi="Times New Roman" w:cs="Times New Roman"/>
                <w:i/>
              </w:rPr>
            </w:pPr>
            <w:r w:rsidRPr="009B4DA8">
              <w:rPr>
                <w:rFonts w:ascii="Times New Roman" w:hAnsi="Times New Roman" w:cs="Times New Roman"/>
                <w:i/>
              </w:rPr>
              <w:t>(Prekes dok, 1,2 psl)</w:t>
            </w:r>
          </w:p>
          <w:p w14:paraId="6CD092D9" w14:textId="4E87992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Kojų ir rankų treniruoklis</w:t>
            </w:r>
          </w:p>
        </w:tc>
      </w:tr>
      <w:tr w:rsidR="004E78D9" w:rsidRPr="004D7039" w14:paraId="0F7FE928" w14:textId="77777777" w:rsidTr="00A2459B">
        <w:trPr>
          <w:trHeight w:val="64"/>
        </w:trPr>
        <w:tc>
          <w:tcPr>
            <w:tcW w:w="562" w:type="dxa"/>
          </w:tcPr>
          <w:p w14:paraId="14722E93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14:paraId="7B716DCD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Konstrukcija</w:t>
            </w:r>
          </w:p>
        </w:tc>
        <w:tc>
          <w:tcPr>
            <w:tcW w:w="3402" w:type="dxa"/>
          </w:tcPr>
          <w:p w14:paraId="498E5EB6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1. Mobilus;</w:t>
            </w:r>
          </w:p>
          <w:p w14:paraId="75D45517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2. Tinkamas naudoti pacientams sėdimoje, pusiau gulimoje ir gulimoje padėtyse</w:t>
            </w:r>
          </w:p>
        </w:tc>
        <w:tc>
          <w:tcPr>
            <w:tcW w:w="3112" w:type="dxa"/>
          </w:tcPr>
          <w:p w14:paraId="430B4BA7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1. Mobilus;</w:t>
            </w:r>
          </w:p>
          <w:p w14:paraId="6DD13F8D" w14:textId="23622162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2. Tinkamas naudoti pacientams sėdimoje, pusiau gulimoje ir gulimoje padėtyse</w:t>
            </w:r>
          </w:p>
        </w:tc>
      </w:tr>
      <w:tr w:rsidR="004E78D9" w:rsidRPr="004D7039" w14:paraId="7E6FCF56" w14:textId="77777777" w:rsidTr="00A2459B">
        <w:trPr>
          <w:trHeight w:val="64"/>
        </w:trPr>
        <w:tc>
          <w:tcPr>
            <w:tcW w:w="562" w:type="dxa"/>
          </w:tcPr>
          <w:p w14:paraId="39204A6B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14:paraId="26D3CF21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Programinė įranga</w:t>
            </w:r>
          </w:p>
        </w:tc>
        <w:tc>
          <w:tcPr>
            <w:tcW w:w="3402" w:type="dxa"/>
          </w:tcPr>
          <w:p w14:paraId="26BDD9D1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Terapinės ir motyvacinės programos</w:t>
            </w:r>
          </w:p>
        </w:tc>
        <w:tc>
          <w:tcPr>
            <w:tcW w:w="3112" w:type="dxa"/>
          </w:tcPr>
          <w:p w14:paraId="5C59DC93" w14:textId="06A76CAB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Terapinės ir motyvacinės programos</w:t>
            </w:r>
          </w:p>
        </w:tc>
      </w:tr>
      <w:tr w:rsidR="004E78D9" w:rsidRPr="004D7039" w14:paraId="35827131" w14:textId="77777777" w:rsidTr="00A2459B">
        <w:trPr>
          <w:trHeight w:val="64"/>
        </w:trPr>
        <w:tc>
          <w:tcPr>
            <w:tcW w:w="562" w:type="dxa"/>
          </w:tcPr>
          <w:p w14:paraId="22721194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14:paraId="0D190DA5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Ekranas</w:t>
            </w:r>
          </w:p>
        </w:tc>
        <w:tc>
          <w:tcPr>
            <w:tcW w:w="3402" w:type="dxa"/>
          </w:tcPr>
          <w:p w14:paraId="152D333C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Nuotolinio valdymo pultas/ekranas terapinių ir motyvacinių programų, bei treniruotės duomenų atvaizdavimui</w:t>
            </w:r>
          </w:p>
        </w:tc>
        <w:tc>
          <w:tcPr>
            <w:tcW w:w="3112" w:type="dxa"/>
          </w:tcPr>
          <w:p w14:paraId="0213326F" w14:textId="60009B36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Nuotolinio valdymo pultas/ekranas terapinių ir motyvacinių programų, bei treniruotės duomenų atvaizdavimui</w:t>
            </w:r>
          </w:p>
        </w:tc>
      </w:tr>
      <w:tr w:rsidR="004E78D9" w:rsidRPr="004D7039" w14:paraId="75FC0948" w14:textId="77777777" w:rsidTr="00A2459B">
        <w:trPr>
          <w:trHeight w:val="64"/>
        </w:trPr>
        <w:tc>
          <w:tcPr>
            <w:tcW w:w="562" w:type="dxa"/>
          </w:tcPr>
          <w:p w14:paraId="683D265D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</w:tcPr>
          <w:p w14:paraId="0CF5AC28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Treniruotės režimai</w:t>
            </w:r>
          </w:p>
        </w:tc>
        <w:tc>
          <w:tcPr>
            <w:tcW w:w="3402" w:type="dxa"/>
          </w:tcPr>
          <w:p w14:paraId="47DA435D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Pasyvi, aktyvi, aktyvi su pagalba</w:t>
            </w:r>
          </w:p>
        </w:tc>
        <w:tc>
          <w:tcPr>
            <w:tcW w:w="3112" w:type="dxa"/>
          </w:tcPr>
          <w:p w14:paraId="1B570F8B" w14:textId="124F3E36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Pasyvi, aktyvi, aktyvi su pagalba</w:t>
            </w:r>
          </w:p>
        </w:tc>
      </w:tr>
      <w:tr w:rsidR="004E78D9" w:rsidRPr="004D7039" w14:paraId="79C864EE" w14:textId="77777777" w:rsidTr="00A2459B">
        <w:trPr>
          <w:trHeight w:val="64"/>
        </w:trPr>
        <w:tc>
          <w:tcPr>
            <w:tcW w:w="562" w:type="dxa"/>
          </w:tcPr>
          <w:p w14:paraId="60FCFB6D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</w:tcPr>
          <w:p w14:paraId="64467091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Aukštis</w:t>
            </w:r>
          </w:p>
        </w:tc>
        <w:tc>
          <w:tcPr>
            <w:tcW w:w="3402" w:type="dxa"/>
          </w:tcPr>
          <w:p w14:paraId="7D59610F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Reguliuojamas ne siauresnėse ribose kaip 131-158 cm</w:t>
            </w:r>
          </w:p>
        </w:tc>
        <w:tc>
          <w:tcPr>
            <w:tcW w:w="3112" w:type="dxa"/>
          </w:tcPr>
          <w:p w14:paraId="68ED7C5A" w14:textId="64132301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Reguliuojamas</w:t>
            </w:r>
            <w:r w:rsidRPr="00B644DB">
              <w:rPr>
                <w:rFonts w:ascii="Times New Roman" w:hAnsi="Times New Roman" w:cs="Times New Roman"/>
              </w:rPr>
              <w:t xml:space="preserve"> 131-166</w:t>
            </w:r>
            <w:r>
              <w:rPr>
                <w:rFonts w:ascii="Times New Roman" w:hAnsi="Times New Roman" w:cs="Times New Roman"/>
              </w:rPr>
              <w:t xml:space="preserve"> cm</w:t>
            </w:r>
          </w:p>
        </w:tc>
      </w:tr>
      <w:tr w:rsidR="004E78D9" w:rsidRPr="004D7039" w14:paraId="19BAC740" w14:textId="77777777" w:rsidTr="00A2459B">
        <w:trPr>
          <w:trHeight w:val="64"/>
        </w:trPr>
        <w:tc>
          <w:tcPr>
            <w:tcW w:w="562" w:type="dxa"/>
          </w:tcPr>
          <w:p w14:paraId="17D4EF4E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52" w:type="dxa"/>
          </w:tcPr>
          <w:p w14:paraId="5EED4C17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Maksimalus važiuoklės plotis</w:t>
            </w:r>
          </w:p>
        </w:tc>
        <w:tc>
          <w:tcPr>
            <w:tcW w:w="3402" w:type="dxa"/>
          </w:tcPr>
          <w:p w14:paraId="508CF681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Ne mažiau kaip 93 cm</w:t>
            </w:r>
          </w:p>
        </w:tc>
        <w:tc>
          <w:tcPr>
            <w:tcW w:w="3112" w:type="dxa"/>
          </w:tcPr>
          <w:p w14:paraId="4AD99F22" w14:textId="4D32D001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cm</w:t>
            </w:r>
          </w:p>
        </w:tc>
      </w:tr>
      <w:tr w:rsidR="004E78D9" w:rsidRPr="004D7039" w14:paraId="0CD8ABD3" w14:textId="77777777" w:rsidTr="004E78D9">
        <w:trPr>
          <w:trHeight w:val="578"/>
        </w:trPr>
        <w:tc>
          <w:tcPr>
            <w:tcW w:w="562" w:type="dxa"/>
          </w:tcPr>
          <w:p w14:paraId="2D7AAB4E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2" w:type="dxa"/>
          </w:tcPr>
          <w:p w14:paraId="560AACFF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Maksimali leistina apkrova</w:t>
            </w:r>
          </w:p>
        </w:tc>
        <w:tc>
          <w:tcPr>
            <w:tcW w:w="3402" w:type="dxa"/>
          </w:tcPr>
          <w:p w14:paraId="729B8E6C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Ne mažiau kaip 135 kg.</w:t>
            </w:r>
          </w:p>
        </w:tc>
        <w:tc>
          <w:tcPr>
            <w:tcW w:w="3112" w:type="dxa"/>
          </w:tcPr>
          <w:p w14:paraId="54B3B2A1" w14:textId="31628CC2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 kg</w:t>
            </w:r>
          </w:p>
        </w:tc>
      </w:tr>
      <w:tr w:rsidR="004E78D9" w:rsidRPr="004D7039" w14:paraId="598ACB19" w14:textId="77777777" w:rsidTr="00A2459B">
        <w:trPr>
          <w:trHeight w:val="64"/>
        </w:trPr>
        <w:tc>
          <w:tcPr>
            <w:tcW w:w="562" w:type="dxa"/>
          </w:tcPr>
          <w:p w14:paraId="6F446F41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2" w:type="dxa"/>
          </w:tcPr>
          <w:p w14:paraId="2F6CF3E5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Apsaugos</w:t>
            </w:r>
          </w:p>
        </w:tc>
        <w:tc>
          <w:tcPr>
            <w:tcW w:w="3402" w:type="dxa"/>
          </w:tcPr>
          <w:p w14:paraId="01D56599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1. Greitas sustojimas;</w:t>
            </w:r>
          </w:p>
          <w:p w14:paraId="72A7440B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2. Spazmų kontrolė;</w:t>
            </w:r>
          </w:p>
        </w:tc>
        <w:tc>
          <w:tcPr>
            <w:tcW w:w="3112" w:type="dxa"/>
          </w:tcPr>
          <w:p w14:paraId="42052F62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1. Greitas sustojimas;</w:t>
            </w:r>
          </w:p>
          <w:p w14:paraId="15EA534F" w14:textId="5BF7AB93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2. Spazmų kontrolė;</w:t>
            </w:r>
          </w:p>
        </w:tc>
      </w:tr>
      <w:tr w:rsidR="004E78D9" w:rsidRPr="004D7039" w14:paraId="50AB754B" w14:textId="77777777" w:rsidTr="00A2459B">
        <w:trPr>
          <w:trHeight w:val="64"/>
        </w:trPr>
        <w:tc>
          <w:tcPr>
            <w:tcW w:w="562" w:type="dxa"/>
          </w:tcPr>
          <w:p w14:paraId="3C9E7046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52" w:type="dxa"/>
          </w:tcPr>
          <w:p w14:paraId="25460061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Komplektacija</w:t>
            </w:r>
          </w:p>
        </w:tc>
        <w:tc>
          <w:tcPr>
            <w:tcW w:w="3402" w:type="dxa"/>
          </w:tcPr>
          <w:p w14:paraId="09893FA4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Rankų fiksatoriai su dirželiais ir greito nuėmimo sistema – 1 pora</w:t>
            </w:r>
          </w:p>
        </w:tc>
        <w:tc>
          <w:tcPr>
            <w:tcW w:w="3112" w:type="dxa"/>
          </w:tcPr>
          <w:p w14:paraId="715B251B" w14:textId="7EF990CA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Rankų fiksatoriai su dirželiais ir greito nuėmimo sistema – 1 pora</w:t>
            </w:r>
          </w:p>
        </w:tc>
      </w:tr>
      <w:tr w:rsidR="004E78D9" w:rsidRPr="004D7039" w14:paraId="15D1F96C" w14:textId="77777777" w:rsidTr="00A2459B">
        <w:trPr>
          <w:trHeight w:val="240"/>
        </w:trPr>
        <w:tc>
          <w:tcPr>
            <w:tcW w:w="562" w:type="dxa"/>
          </w:tcPr>
          <w:p w14:paraId="5CBF9B15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52" w:type="dxa"/>
          </w:tcPr>
          <w:p w14:paraId="3DAD507E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Maitinimo šaltinis</w:t>
            </w:r>
          </w:p>
        </w:tc>
        <w:tc>
          <w:tcPr>
            <w:tcW w:w="3402" w:type="dxa"/>
          </w:tcPr>
          <w:p w14:paraId="3CF5BFC6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Iš 230 V,50 Hz elektros tinklas</w:t>
            </w:r>
          </w:p>
        </w:tc>
        <w:tc>
          <w:tcPr>
            <w:tcW w:w="3112" w:type="dxa"/>
          </w:tcPr>
          <w:p w14:paraId="3ACAEC24" w14:textId="09A15DFB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Iš 230 V,50 Hz elektros tinklas</w:t>
            </w:r>
          </w:p>
        </w:tc>
      </w:tr>
      <w:tr w:rsidR="004E78D9" w:rsidRPr="004D7039" w14:paraId="53C29A6F" w14:textId="77777777" w:rsidTr="00A2459B">
        <w:trPr>
          <w:trHeight w:val="70"/>
        </w:trPr>
        <w:tc>
          <w:tcPr>
            <w:tcW w:w="562" w:type="dxa"/>
          </w:tcPr>
          <w:p w14:paraId="335A5DA1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52" w:type="dxa"/>
          </w:tcPr>
          <w:p w14:paraId="2CC6C893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Garantinis terminas</w:t>
            </w:r>
          </w:p>
        </w:tc>
        <w:tc>
          <w:tcPr>
            <w:tcW w:w="3402" w:type="dxa"/>
          </w:tcPr>
          <w:p w14:paraId="61097622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Ne mažiau kaip 12 mėnesių</w:t>
            </w:r>
          </w:p>
        </w:tc>
        <w:tc>
          <w:tcPr>
            <w:tcW w:w="3112" w:type="dxa"/>
          </w:tcPr>
          <w:p w14:paraId="4305E22C" w14:textId="7D17DB24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12 mėnesių</w:t>
            </w:r>
          </w:p>
        </w:tc>
      </w:tr>
      <w:tr w:rsidR="004E78D9" w:rsidRPr="004D7039" w14:paraId="74DB7DF8" w14:textId="77777777" w:rsidTr="00A2459B">
        <w:trPr>
          <w:trHeight w:val="322"/>
        </w:trPr>
        <w:tc>
          <w:tcPr>
            <w:tcW w:w="562" w:type="dxa"/>
          </w:tcPr>
          <w:p w14:paraId="6BAB761A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52" w:type="dxa"/>
          </w:tcPr>
          <w:p w14:paraId="2BDEC539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Įrangos pristatymas ir instaliavimas</w:t>
            </w:r>
          </w:p>
          <w:p w14:paraId="1C40E643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0CE67EB" w14:textId="77777777" w:rsidR="004E78D9" w:rsidRPr="004D7039" w:rsidRDefault="004E78D9" w:rsidP="004E78D9">
            <w:pPr>
              <w:pStyle w:val="ListParagraph"/>
              <w:tabs>
                <w:tab w:val="left" w:pos="317"/>
              </w:tabs>
              <w:ind w:left="0"/>
              <w:rPr>
                <w:rFonts w:ascii="Times New Roman" w:hAnsi="Times New Roman"/>
                <w:bCs/>
                <w:strike/>
                <w:sz w:val="22"/>
                <w:szCs w:val="22"/>
                <w:lang w:val="lt-LT"/>
              </w:rPr>
            </w:pPr>
            <w:r w:rsidRPr="004D7039">
              <w:rPr>
                <w:rFonts w:ascii="Times New Roman" w:eastAsia="SimSun" w:hAnsi="Times New Roman"/>
                <w:kern w:val="1"/>
                <w:sz w:val="22"/>
                <w:szCs w:val="22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4D7039">
              <w:rPr>
                <w:rFonts w:ascii="Times New Roman" w:hAnsi="Times New Roman"/>
                <w:sz w:val="22"/>
                <w:szCs w:val="22"/>
                <w:lang w:val="lt-LT"/>
              </w:rPr>
              <w:t>įskaičiuotos į pasiūlymo kainą.</w:t>
            </w:r>
          </w:p>
        </w:tc>
        <w:tc>
          <w:tcPr>
            <w:tcW w:w="3112" w:type="dxa"/>
          </w:tcPr>
          <w:p w14:paraId="0975521B" w14:textId="01F2D38B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eastAsia="SimSun" w:hAnsi="Times New Roman"/>
                <w:kern w:val="1"/>
                <w:lang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4D7039">
              <w:rPr>
                <w:rFonts w:ascii="Times New Roman" w:hAnsi="Times New Roman"/>
              </w:rPr>
              <w:t>įskaičiuotos į pasiūlymo kainą.</w:t>
            </w:r>
          </w:p>
        </w:tc>
      </w:tr>
      <w:tr w:rsidR="004E78D9" w:rsidRPr="004D7039" w14:paraId="28218DE7" w14:textId="77777777" w:rsidTr="00A2459B">
        <w:trPr>
          <w:trHeight w:val="230"/>
        </w:trPr>
        <w:tc>
          <w:tcPr>
            <w:tcW w:w="562" w:type="dxa"/>
          </w:tcPr>
          <w:p w14:paraId="237C8639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52" w:type="dxa"/>
          </w:tcPr>
          <w:p w14:paraId="7B3602F5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3402" w:type="dxa"/>
          </w:tcPr>
          <w:p w14:paraId="621C716E" w14:textId="77777777" w:rsidR="004E78D9" w:rsidRPr="004D7039" w:rsidRDefault="004E78D9" w:rsidP="004E78D9">
            <w:pPr>
              <w:pStyle w:val="ListParagraph"/>
              <w:tabs>
                <w:tab w:val="left" w:pos="317"/>
              </w:tabs>
              <w:ind w:left="0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  <w:r w:rsidRPr="004D7039">
              <w:rPr>
                <w:rFonts w:ascii="Times New Roman" w:hAnsi="Times New Roman"/>
                <w:sz w:val="22"/>
                <w:szCs w:val="22"/>
                <w:lang w:val="lt-LT"/>
              </w:rPr>
              <w:t>Vartotojų apmokymas naudoti įrangą įskaičiuotas į pasiūlymo kainą.</w:t>
            </w:r>
          </w:p>
        </w:tc>
        <w:tc>
          <w:tcPr>
            <w:tcW w:w="3112" w:type="dxa"/>
          </w:tcPr>
          <w:p w14:paraId="78386FAF" w14:textId="5BAA3916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/>
              </w:rPr>
              <w:t>Vartotojų apmokymas naudoti įrangą įskaičiuotas į pasiūlymo kainą.</w:t>
            </w:r>
          </w:p>
        </w:tc>
      </w:tr>
      <w:tr w:rsidR="004E78D9" w:rsidRPr="004D7039" w14:paraId="2951E771" w14:textId="77777777" w:rsidTr="00A2459B">
        <w:tc>
          <w:tcPr>
            <w:tcW w:w="562" w:type="dxa"/>
          </w:tcPr>
          <w:p w14:paraId="2A4D9E2D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52" w:type="dxa"/>
          </w:tcPr>
          <w:p w14:paraId="7EB9F438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Techninio personalo apmokymas</w:t>
            </w:r>
          </w:p>
        </w:tc>
        <w:tc>
          <w:tcPr>
            <w:tcW w:w="3402" w:type="dxa"/>
          </w:tcPr>
          <w:p w14:paraId="3EDAFA4F" w14:textId="77777777" w:rsidR="004E78D9" w:rsidRPr="004D7039" w:rsidRDefault="004E78D9" w:rsidP="004E78D9">
            <w:pPr>
              <w:pStyle w:val="ListParagraph"/>
              <w:tabs>
                <w:tab w:val="left" w:pos="317"/>
              </w:tabs>
              <w:ind w:left="0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  <w:r w:rsidRPr="004D7039">
              <w:rPr>
                <w:rFonts w:ascii="Times New Roman" w:hAnsi="Times New Roman"/>
                <w:noProof/>
                <w:sz w:val="22"/>
                <w:szCs w:val="22"/>
                <w:lang w:val="lt-LT"/>
              </w:rPr>
              <w:t xml:space="preserve">LSMU ligoninės Kauno klinikų Medicininės technikos tarnybos inžinierių apmokymas atlikti įrangos pogarantinę techninę priežiūrą </w:t>
            </w:r>
            <w:r w:rsidRPr="004D7039">
              <w:rPr>
                <w:rFonts w:ascii="Times New Roman" w:hAnsi="Times New Roman"/>
                <w:sz w:val="22"/>
                <w:szCs w:val="22"/>
                <w:lang w:val="lt-LT"/>
              </w:rPr>
              <w:t>įskaičiuotas į pasiūlymo kainą.</w:t>
            </w:r>
          </w:p>
        </w:tc>
        <w:tc>
          <w:tcPr>
            <w:tcW w:w="3112" w:type="dxa"/>
          </w:tcPr>
          <w:p w14:paraId="71C18D2D" w14:textId="2C5CE6AC" w:rsidR="004E78D9" w:rsidRPr="004D7039" w:rsidRDefault="004E78D9" w:rsidP="004E78D9">
            <w:pPr>
              <w:rPr>
                <w:rFonts w:ascii="Times New Roman" w:hAnsi="Times New Roman" w:cs="Times New Roman"/>
                <w:highlight w:val="yellow"/>
              </w:rPr>
            </w:pPr>
            <w:r w:rsidRPr="004D7039">
              <w:rPr>
                <w:rFonts w:ascii="Times New Roman" w:hAnsi="Times New Roman"/>
                <w:noProof/>
              </w:rPr>
              <w:t xml:space="preserve">LSMU ligoninės Kauno klinikų Medicininės technikos tarnybos inžinierių apmokymas atlikti įrangos pogarantinę techninę priežiūrą </w:t>
            </w:r>
            <w:r w:rsidRPr="004D7039">
              <w:rPr>
                <w:rFonts w:ascii="Times New Roman" w:hAnsi="Times New Roman"/>
              </w:rPr>
              <w:t>įskaičiuotas į pasiūlymo kainą.</w:t>
            </w:r>
          </w:p>
        </w:tc>
      </w:tr>
      <w:tr w:rsidR="004E78D9" w:rsidRPr="004D7039" w14:paraId="67CA63CE" w14:textId="77777777" w:rsidTr="00A2459B">
        <w:tc>
          <w:tcPr>
            <w:tcW w:w="562" w:type="dxa"/>
          </w:tcPr>
          <w:p w14:paraId="4628A9B3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552" w:type="dxa"/>
          </w:tcPr>
          <w:p w14:paraId="21031517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Kartu su įranga pateikiama dokumentacija</w:t>
            </w:r>
          </w:p>
        </w:tc>
        <w:tc>
          <w:tcPr>
            <w:tcW w:w="3402" w:type="dxa"/>
          </w:tcPr>
          <w:p w14:paraId="0E4CDDC3" w14:textId="77777777" w:rsidR="004E78D9" w:rsidRDefault="004E78D9" w:rsidP="004E78D9">
            <w:pPr>
              <w:ind w:right="34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1. </w:t>
            </w:r>
            <w:r w:rsidRPr="004D7039">
              <w:rPr>
                <w:rFonts w:ascii="Times New Roman" w:hAnsi="Times New Roman" w:cs="Times New Roman"/>
                <w:noProof/>
              </w:rPr>
              <w:t>Naudojimo instrukcija lietuvių ir anglų kalba</w:t>
            </w:r>
            <w:r>
              <w:rPr>
                <w:rFonts w:ascii="Times New Roman" w:hAnsi="Times New Roman" w:cs="Times New Roman"/>
                <w:noProof/>
              </w:rPr>
              <w:t>;</w:t>
            </w:r>
          </w:p>
          <w:p w14:paraId="35E4437A" w14:textId="77777777" w:rsidR="004E78D9" w:rsidRPr="004D7039" w:rsidRDefault="004E78D9" w:rsidP="004E78D9">
            <w:pPr>
              <w:ind w:right="34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2. Serviso dokumentacija lietuvių arba anglų kalba</w:t>
            </w:r>
          </w:p>
        </w:tc>
        <w:tc>
          <w:tcPr>
            <w:tcW w:w="3112" w:type="dxa"/>
          </w:tcPr>
          <w:p w14:paraId="030A31A0" w14:textId="77777777" w:rsidR="004E78D9" w:rsidRDefault="004E78D9" w:rsidP="004E78D9">
            <w:pPr>
              <w:ind w:right="34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1. </w:t>
            </w:r>
            <w:r w:rsidRPr="004D7039">
              <w:rPr>
                <w:rFonts w:ascii="Times New Roman" w:hAnsi="Times New Roman" w:cs="Times New Roman"/>
                <w:noProof/>
              </w:rPr>
              <w:t>Naudojimo instrukcija lietuvių ir anglų kalba</w:t>
            </w:r>
            <w:r>
              <w:rPr>
                <w:rFonts w:ascii="Times New Roman" w:hAnsi="Times New Roman" w:cs="Times New Roman"/>
                <w:noProof/>
              </w:rPr>
              <w:t>;</w:t>
            </w:r>
          </w:p>
          <w:p w14:paraId="10FD7DA9" w14:textId="391E7222" w:rsidR="004E78D9" w:rsidRPr="004D7039" w:rsidRDefault="004E78D9" w:rsidP="004E78D9">
            <w:pPr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  <w:noProof/>
              </w:rPr>
              <w:t>2. Serviso dokumentacija lietuvių arba anglų kalba</w:t>
            </w:r>
          </w:p>
        </w:tc>
      </w:tr>
      <w:tr w:rsidR="004E78D9" w:rsidRPr="004D7039" w14:paraId="3E2F3684" w14:textId="77777777" w:rsidTr="00A2459B">
        <w:tc>
          <w:tcPr>
            <w:tcW w:w="562" w:type="dxa"/>
          </w:tcPr>
          <w:p w14:paraId="5A63C481" w14:textId="77777777" w:rsidR="004E78D9" w:rsidRPr="004D7039" w:rsidRDefault="004E78D9" w:rsidP="004E78D9">
            <w:pPr>
              <w:jc w:val="center"/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52" w:type="dxa"/>
          </w:tcPr>
          <w:p w14:paraId="40766D91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Žymėjimas CE ženklu</w:t>
            </w:r>
          </w:p>
        </w:tc>
        <w:tc>
          <w:tcPr>
            <w:tcW w:w="3402" w:type="dxa"/>
          </w:tcPr>
          <w:p w14:paraId="1A563250" w14:textId="77777777" w:rsidR="004E78D9" w:rsidRPr="004D7039" w:rsidRDefault="004E78D9" w:rsidP="004E78D9">
            <w:pPr>
              <w:rPr>
                <w:rFonts w:ascii="Times New Roman" w:hAnsi="Times New Roman" w:cs="Times New Roman"/>
              </w:rPr>
            </w:pPr>
            <w:r w:rsidRPr="004D7039">
              <w:rPr>
                <w:rFonts w:ascii="Times New Roman" w:hAnsi="Times New Roman" w:cs="Times New Roman"/>
              </w:rPr>
              <w:t>Kartu su pasiūlymu konkursui privaloma pateikti žymėjimą CE ženklu liudijančio galiojančio dokumento (CE sertifikato arba EB atitikties deklaracijos) kopiją</w:t>
            </w:r>
          </w:p>
        </w:tc>
        <w:tc>
          <w:tcPr>
            <w:tcW w:w="3112" w:type="dxa"/>
          </w:tcPr>
          <w:p w14:paraId="77D4EA58" w14:textId="3D547E47" w:rsidR="004E78D9" w:rsidRPr="004D7039" w:rsidRDefault="004E78D9" w:rsidP="004E78D9">
            <w:pPr>
              <w:rPr>
                <w:rFonts w:ascii="Times New Roman" w:hAnsi="Times New Roman" w:cs="Times New Roman"/>
                <w:highlight w:val="red"/>
              </w:rPr>
            </w:pPr>
            <w:r w:rsidRPr="004D7039">
              <w:rPr>
                <w:rFonts w:ascii="Times New Roman" w:hAnsi="Times New Roman" w:cs="Times New Roman"/>
              </w:rPr>
              <w:t xml:space="preserve">Kartu su pasiūlymu konkursui </w:t>
            </w:r>
            <w:r>
              <w:rPr>
                <w:rFonts w:ascii="Times New Roman" w:hAnsi="Times New Roman" w:cs="Times New Roman"/>
              </w:rPr>
              <w:t>pateikiama</w:t>
            </w:r>
            <w:r w:rsidRPr="004D7039">
              <w:rPr>
                <w:rFonts w:ascii="Times New Roman" w:hAnsi="Times New Roman" w:cs="Times New Roman"/>
              </w:rPr>
              <w:t xml:space="preserve"> žymėjimą CE ženklu liudijančio galiojančio dokumento (CE sertifikato</w:t>
            </w:r>
            <w:r>
              <w:rPr>
                <w:rFonts w:ascii="Times New Roman" w:hAnsi="Times New Roman" w:cs="Times New Roman"/>
              </w:rPr>
              <w:t>) kopija</w:t>
            </w:r>
          </w:p>
        </w:tc>
      </w:tr>
    </w:tbl>
    <w:p w14:paraId="344B4C3B" w14:textId="77777777" w:rsidR="00152658" w:rsidRPr="004D7039" w:rsidRDefault="00152658" w:rsidP="004D7039">
      <w:pPr>
        <w:jc w:val="both"/>
        <w:rPr>
          <w:rFonts w:ascii="Times New Roman" w:hAnsi="Times New Roman" w:cs="Times New Roman"/>
          <w:b/>
        </w:rPr>
      </w:pPr>
    </w:p>
    <w:sectPr w:rsidR="00152658" w:rsidRPr="004D7039" w:rsidSect="005F1F4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715B0E68"/>
    <w:multiLevelType w:val="multilevel"/>
    <w:tmpl w:val="905CB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DF"/>
    <w:rsid w:val="00014F4F"/>
    <w:rsid w:val="00024DA6"/>
    <w:rsid w:val="000538DF"/>
    <w:rsid w:val="00061238"/>
    <w:rsid w:val="000669C1"/>
    <w:rsid w:val="000861D5"/>
    <w:rsid w:val="0009652A"/>
    <w:rsid w:val="000A5069"/>
    <w:rsid w:val="000A5708"/>
    <w:rsid w:val="000B2BDA"/>
    <w:rsid w:val="000E13EE"/>
    <w:rsid w:val="000E2032"/>
    <w:rsid w:val="00104FFB"/>
    <w:rsid w:val="00116284"/>
    <w:rsid w:val="00122488"/>
    <w:rsid w:val="001432FA"/>
    <w:rsid w:val="001442AF"/>
    <w:rsid w:val="00152658"/>
    <w:rsid w:val="001D73C0"/>
    <w:rsid w:val="001F37BB"/>
    <w:rsid w:val="002015BA"/>
    <w:rsid w:val="002237D5"/>
    <w:rsid w:val="00241340"/>
    <w:rsid w:val="002427A4"/>
    <w:rsid w:val="002B52C4"/>
    <w:rsid w:val="002C5D0F"/>
    <w:rsid w:val="002D0FD3"/>
    <w:rsid w:val="003005EB"/>
    <w:rsid w:val="003511D2"/>
    <w:rsid w:val="00355184"/>
    <w:rsid w:val="00363D5C"/>
    <w:rsid w:val="00371AA4"/>
    <w:rsid w:val="003A36BC"/>
    <w:rsid w:val="003A3927"/>
    <w:rsid w:val="003B7FC7"/>
    <w:rsid w:val="003C76F5"/>
    <w:rsid w:val="003D2B35"/>
    <w:rsid w:val="003D5356"/>
    <w:rsid w:val="003D6674"/>
    <w:rsid w:val="003E704B"/>
    <w:rsid w:val="00401738"/>
    <w:rsid w:val="0045665D"/>
    <w:rsid w:val="00471D90"/>
    <w:rsid w:val="00481472"/>
    <w:rsid w:val="004906D5"/>
    <w:rsid w:val="00490E1E"/>
    <w:rsid w:val="004930A8"/>
    <w:rsid w:val="004B19DB"/>
    <w:rsid w:val="004D7039"/>
    <w:rsid w:val="004D7D7B"/>
    <w:rsid w:val="004D7FA6"/>
    <w:rsid w:val="004E78D9"/>
    <w:rsid w:val="004F77E8"/>
    <w:rsid w:val="00594EFD"/>
    <w:rsid w:val="005B083C"/>
    <w:rsid w:val="005C085C"/>
    <w:rsid w:val="005F1F45"/>
    <w:rsid w:val="006174E1"/>
    <w:rsid w:val="006854A3"/>
    <w:rsid w:val="00687EE2"/>
    <w:rsid w:val="006A0E68"/>
    <w:rsid w:val="006A5F61"/>
    <w:rsid w:val="006C34AD"/>
    <w:rsid w:val="006E5F4F"/>
    <w:rsid w:val="007200F3"/>
    <w:rsid w:val="0072185D"/>
    <w:rsid w:val="00750AE3"/>
    <w:rsid w:val="0075331C"/>
    <w:rsid w:val="00782D77"/>
    <w:rsid w:val="0078494A"/>
    <w:rsid w:val="007939D7"/>
    <w:rsid w:val="007A0508"/>
    <w:rsid w:val="007B3964"/>
    <w:rsid w:val="007D5DE2"/>
    <w:rsid w:val="007F7874"/>
    <w:rsid w:val="00814AA4"/>
    <w:rsid w:val="00817812"/>
    <w:rsid w:val="00821B44"/>
    <w:rsid w:val="00855EC0"/>
    <w:rsid w:val="008575E3"/>
    <w:rsid w:val="00862816"/>
    <w:rsid w:val="00870D69"/>
    <w:rsid w:val="0087491D"/>
    <w:rsid w:val="00876E2A"/>
    <w:rsid w:val="008A0B36"/>
    <w:rsid w:val="008B631D"/>
    <w:rsid w:val="008C4477"/>
    <w:rsid w:val="008E176C"/>
    <w:rsid w:val="008E792C"/>
    <w:rsid w:val="008F7A05"/>
    <w:rsid w:val="0090419A"/>
    <w:rsid w:val="00940A81"/>
    <w:rsid w:val="00983A89"/>
    <w:rsid w:val="009B4DA8"/>
    <w:rsid w:val="009B68A3"/>
    <w:rsid w:val="009C2FC6"/>
    <w:rsid w:val="009C4E7E"/>
    <w:rsid w:val="009D6EFC"/>
    <w:rsid w:val="009F502E"/>
    <w:rsid w:val="009F6827"/>
    <w:rsid w:val="009F70C3"/>
    <w:rsid w:val="00A2459B"/>
    <w:rsid w:val="00A418C7"/>
    <w:rsid w:val="00A5276D"/>
    <w:rsid w:val="00A574E0"/>
    <w:rsid w:val="00A648F5"/>
    <w:rsid w:val="00A80A1D"/>
    <w:rsid w:val="00A970CA"/>
    <w:rsid w:val="00AA16FB"/>
    <w:rsid w:val="00AB2A0D"/>
    <w:rsid w:val="00AC1637"/>
    <w:rsid w:val="00AC76F0"/>
    <w:rsid w:val="00AF1094"/>
    <w:rsid w:val="00AF45B8"/>
    <w:rsid w:val="00B106CE"/>
    <w:rsid w:val="00B31A2C"/>
    <w:rsid w:val="00B405CF"/>
    <w:rsid w:val="00B66A4F"/>
    <w:rsid w:val="00B74711"/>
    <w:rsid w:val="00BB2302"/>
    <w:rsid w:val="00BE1143"/>
    <w:rsid w:val="00C0793D"/>
    <w:rsid w:val="00C14D3F"/>
    <w:rsid w:val="00C3033B"/>
    <w:rsid w:val="00C925E3"/>
    <w:rsid w:val="00C96D07"/>
    <w:rsid w:val="00CA7359"/>
    <w:rsid w:val="00CB68BE"/>
    <w:rsid w:val="00CE2B83"/>
    <w:rsid w:val="00CE6144"/>
    <w:rsid w:val="00D036FB"/>
    <w:rsid w:val="00D2629D"/>
    <w:rsid w:val="00D517DE"/>
    <w:rsid w:val="00D9473B"/>
    <w:rsid w:val="00DD27FA"/>
    <w:rsid w:val="00DE6E60"/>
    <w:rsid w:val="00E04FD1"/>
    <w:rsid w:val="00E319EC"/>
    <w:rsid w:val="00E566A4"/>
    <w:rsid w:val="00EC3FA4"/>
    <w:rsid w:val="00EE003D"/>
    <w:rsid w:val="00EE7A29"/>
    <w:rsid w:val="00F0710B"/>
    <w:rsid w:val="00F22B1E"/>
    <w:rsid w:val="00F34B71"/>
    <w:rsid w:val="00F35976"/>
    <w:rsid w:val="00FC1288"/>
    <w:rsid w:val="00FE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9BBF"/>
  <w15:chartTrackingRefBased/>
  <w15:docId w15:val="{0377116B-9D0F-4033-9315-E408F864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3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D0FD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2D0FD3"/>
    <w:rPr>
      <w:rFonts w:ascii="TimesLT" w:eastAsia="Times New Roman" w:hAnsi="TimesLT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7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2E3200-2C7A-4A4B-97D5-0F73D4A36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557AAF-EAAB-4C7A-B320-FA9663FCE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42B14B-967F-4613-9707-1440F623F3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Budaitė</dc:creator>
  <cp:keywords/>
  <dc:description/>
  <cp:lastModifiedBy>Lina Glebė</cp:lastModifiedBy>
  <cp:revision>2</cp:revision>
  <cp:lastPrinted>2023-05-12T13:03:00Z</cp:lastPrinted>
  <dcterms:created xsi:type="dcterms:W3CDTF">2023-07-03T13:53:00Z</dcterms:created>
  <dcterms:modified xsi:type="dcterms:W3CDTF">2023-07-03T13:53:00Z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